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4A30C" w14:textId="77777777" w:rsidR="007737AC" w:rsidRDefault="007737AC" w:rsidP="007737AC">
      <w:pPr>
        <w:tabs>
          <w:tab w:val="left" w:pos="0"/>
          <w:tab w:val="left" w:pos="426"/>
        </w:tabs>
        <w:jc w:val="center"/>
        <w:rPr>
          <w:b/>
          <w:szCs w:val="24"/>
        </w:rPr>
      </w:pPr>
      <w:r>
        <w:rPr>
          <w:b/>
          <w:szCs w:val="24"/>
        </w:rPr>
        <w:t>AIŠKINAMASIS RAŠTAS</w:t>
      </w:r>
    </w:p>
    <w:p w14:paraId="502FEFA1" w14:textId="77777777" w:rsidR="007737AC" w:rsidRDefault="007737AC" w:rsidP="007737AC">
      <w:pPr>
        <w:tabs>
          <w:tab w:val="left" w:pos="0"/>
        </w:tabs>
        <w:jc w:val="center"/>
        <w:rPr>
          <w:b/>
          <w:bCs/>
          <w:szCs w:val="24"/>
        </w:rPr>
      </w:pPr>
      <w:r>
        <w:rPr>
          <w:b/>
          <w:bCs/>
          <w:szCs w:val="24"/>
        </w:rPr>
        <w:t>PRIE SKUODO RAJONO SAVIVALDYBĖS TARYBOS SPRENDIMO PROJEKTO</w:t>
      </w:r>
    </w:p>
    <w:p w14:paraId="7AFC71A0" w14:textId="54551F91" w:rsidR="0025304B" w:rsidRDefault="0025304B" w:rsidP="00A80897">
      <w:pPr>
        <w:jc w:val="center"/>
        <w:rPr>
          <w:b/>
        </w:rPr>
      </w:pPr>
      <w:r w:rsidRPr="0025304B">
        <w:rPr>
          <w:b/>
        </w:rPr>
        <w:t xml:space="preserve">DĖL </w:t>
      </w:r>
      <w:r w:rsidR="00FD4214" w:rsidRPr="0025304B">
        <w:rPr>
          <w:b/>
        </w:rPr>
        <w:t xml:space="preserve">ŠVIETIMO PAGALBOS FUNKCIJOS PERDAVIMO </w:t>
      </w:r>
      <w:r w:rsidRPr="0025304B">
        <w:rPr>
          <w:b/>
        </w:rPr>
        <w:t>SKUODO RAJONO SAVIVALDYBĖS PEDAGOGIN</w:t>
      </w:r>
      <w:r w:rsidR="00FD4214">
        <w:rPr>
          <w:b/>
        </w:rPr>
        <w:t xml:space="preserve">EI </w:t>
      </w:r>
      <w:r w:rsidRPr="0025304B">
        <w:rPr>
          <w:b/>
        </w:rPr>
        <w:t>PSICHOLOGIN</w:t>
      </w:r>
      <w:r w:rsidR="00FD4214">
        <w:rPr>
          <w:b/>
        </w:rPr>
        <w:t xml:space="preserve">EI </w:t>
      </w:r>
      <w:r w:rsidRPr="0025304B">
        <w:rPr>
          <w:b/>
        </w:rPr>
        <w:t>TARNYB</w:t>
      </w:r>
      <w:r w:rsidR="00FD4214">
        <w:rPr>
          <w:b/>
        </w:rPr>
        <w:t>AI IR</w:t>
      </w:r>
      <w:r w:rsidRPr="0025304B">
        <w:rPr>
          <w:b/>
        </w:rPr>
        <w:t xml:space="preserve"> NUOSTATŲ PATVIRTINIMO</w:t>
      </w:r>
    </w:p>
    <w:p w14:paraId="60EB5936" w14:textId="77777777" w:rsidR="0025304B" w:rsidRDefault="0025304B" w:rsidP="00A80897">
      <w:pPr>
        <w:jc w:val="center"/>
        <w:rPr>
          <w:b/>
          <w:bCs/>
          <w:color w:val="000000"/>
        </w:rPr>
      </w:pPr>
    </w:p>
    <w:p w14:paraId="3FD65F1C" w14:textId="10E52C98" w:rsidR="007737AC" w:rsidRDefault="007737AC" w:rsidP="007737AC">
      <w:pPr>
        <w:jc w:val="center"/>
        <w:rPr>
          <w:bCs/>
          <w:szCs w:val="24"/>
          <w:lang w:eastAsia="ja-JP"/>
        </w:rPr>
      </w:pPr>
      <w:r>
        <w:rPr>
          <w:bCs/>
          <w:szCs w:val="24"/>
          <w:lang w:eastAsia="ja-JP"/>
        </w:rPr>
        <w:t>202</w:t>
      </w:r>
      <w:r w:rsidR="00F01464">
        <w:rPr>
          <w:bCs/>
          <w:szCs w:val="24"/>
          <w:lang w:eastAsia="ja-JP"/>
        </w:rPr>
        <w:t>4</w:t>
      </w:r>
      <w:r>
        <w:rPr>
          <w:bCs/>
          <w:szCs w:val="24"/>
          <w:lang w:eastAsia="ja-JP"/>
        </w:rPr>
        <w:t xml:space="preserve"> m. </w:t>
      </w:r>
      <w:r w:rsidR="00900798">
        <w:rPr>
          <w:bCs/>
          <w:szCs w:val="24"/>
          <w:lang w:eastAsia="ja-JP"/>
        </w:rPr>
        <w:t xml:space="preserve">gruodžio </w:t>
      </w:r>
      <w:r w:rsidR="00283CB9">
        <w:rPr>
          <w:bCs/>
          <w:szCs w:val="24"/>
          <w:lang w:eastAsia="ja-JP"/>
        </w:rPr>
        <w:t>10</w:t>
      </w:r>
      <w:r w:rsidR="00900798">
        <w:rPr>
          <w:bCs/>
          <w:szCs w:val="24"/>
          <w:lang w:eastAsia="ja-JP"/>
        </w:rPr>
        <w:t xml:space="preserve"> </w:t>
      </w:r>
      <w:r>
        <w:rPr>
          <w:bCs/>
          <w:szCs w:val="24"/>
          <w:lang w:eastAsia="ja-JP"/>
        </w:rPr>
        <w:t xml:space="preserve">d. </w:t>
      </w:r>
      <w:r w:rsidR="00436DDD">
        <w:rPr>
          <w:bCs/>
          <w:szCs w:val="24"/>
          <w:lang w:eastAsia="ja-JP"/>
        </w:rPr>
        <w:t>Nr. T10-</w:t>
      </w:r>
      <w:r w:rsidR="00283CB9">
        <w:rPr>
          <w:bCs/>
          <w:szCs w:val="24"/>
          <w:lang w:eastAsia="ja-JP"/>
        </w:rPr>
        <w:t>260</w:t>
      </w:r>
    </w:p>
    <w:p w14:paraId="1E0B7C35" w14:textId="77777777" w:rsidR="007737AC" w:rsidRDefault="007737AC" w:rsidP="007737AC">
      <w:pPr>
        <w:jc w:val="center"/>
        <w:rPr>
          <w:bCs/>
          <w:szCs w:val="24"/>
          <w:lang w:eastAsia="ja-JP"/>
        </w:rPr>
      </w:pPr>
      <w:r>
        <w:rPr>
          <w:bCs/>
          <w:szCs w:val="24"/>
          <w:lang w:eastAsia="ja-JP"/>
        </w:rPr>
        <w:t>Skuodas</w:t>
      </w:r>
    </w:p>
    <w:p w14:paraId="7FAB47C0" w14:textId="77777777" w:rsidR="00A80897" w:rsidRDefault="00A80897" w:rsidP="007737AC">
      <w:pPr>
        <w:rPr>
          <w:bCs/>
          <w:szCs w:val="24"/>
          <w:lang w:eastAsia="ja-JP"/>
        </w:rPr>
      </w:pPr>
    </w:p>
    <w:p w14:paraId="18B03AAD" w14:textId="24391D12" w:rsidR="007737AC" w:rsidRDefault="007737AC" w:rsidP="00C74489">
      <w:pPr>
        <w:ind w:firstLine="1247"/>
        <w:jc w:val="both"/>
        <w:rPr>
          <w:b/>
          <w:szCs w:val="24"/>
        </w:rPr>
      </w:pPr>
      <w:r>
        <w:rPr>
          <w:b/>
          <w:szCs w:val="24"/>
          <w:lang w:val="en-US"/>
        </w:rPr>
        <w:t xml:space="preserve">1. </w:t>
      </w:r>
      <w:r>
        <w:rPr>
          <w:b/>
          <w:szCs w:val="24"/>
        </w:rPr>
        <w:t>Parengto sprendimo projekto tikslas ir uždaviniai.</w:t>
      </w:r>
    </w:p>
    <w:p w14:paraId="725F6053" w14:textId="0841A23B" w:rsidR="00A509BF" w:rsidRDefault="00076D5F" w:rsidP="00A509BF">
      <w:pPr>
        <w:ind w:firstLine="1247"/>
        <w:jc w:val="both"/>
        <w:rPr>
          <w:bCs/>
          <w:szCs w:val="24"/>
        </w:rPr>
      </w:pPr>
      <w:r>
        <w:t>Sprendimo</w:t>
      </w:r>
      <w:r w:rsidR="00A509BF">
        <w:t xml:space="preserve"> projekto</w:t>
      </w:r>
      <w:r>
        <w:t xml:space="preserve"> tikslas – p</w:t>
      </w:r>
      <w:r w:rsidR="0001267C">
        <w:t xml:space="preserve">akeisti 2013 metais </w:t>
      </w:r>
      <w:r w:rsidR="00A509BF">
        <w:t>patvirtintus</w:t>
      </w:r>
      <w:r w:rsidR="0001267C">
        <w:t xml:space="preserve"> </w:t>
      </w:r>
      <w:bookmarkStart w:id="0" w:name="_Hlk182841810"/>
      <w:r w:rsidR="00A848AF" w:rsidRPr="00A848AF">
        <w:t>Skuodo rajono savivaldybės pedagoginės psichologinės tarnybos nuostat</w:t>
      </w:r>
      <w:r w:rsidR="00A848AF">
        <w:t>u</w:t>
      </w:r>
      <w:bookmarkEnd w:id="0"/>
      <w:r w:rsidR="00A848AF">
        <w:t>s, kad jie atitiktų šiuo metu galiojančius teisės aktų reikalavimus</w:t>
      </w:r>
      <w:r w:rsidR="00A509BF">
        <w:t>,</w:t>
      </w:r>
      <w:r w:rsidR="00A848AF">
        <w:t xml:space="preserve"> ir </w:t>
      </w:r>
      <w:r w:rsidR="00A509BF">
        <w:t xml:space="preserve">iki šiol </w:t>
      </w:r>
      <w:r w:rsidR="00A848AF" w:rsidRPr="00A848AF">
        <w:t xml:space="preserve">Viešosios įstaigos Skuodo informacijos centro vykdomą švietimo pagalbos funkciją </w:t>
      </w:r>
      <w:r w:rsidR="00A848AF">
        <w:t>perduoti</w:t>
      </w:r>
      <w:r w:rsidR="00A848AF" w:rsidRPr="00A848AF">
        <w:t xml:space="preserve"> Skuodo rajono savivaldybės pedagoginei psichologinei tarnybai</w:t>
      </w:r>
      <w:r w:rsidR="00A509BF">
        <w:t>, nes</w:t>
      </w:r>
      <w:r w:rsidR="00A848AF">
        <w:t xml:space="preserve"> </w:t>
      </w:r>
      <w:r w:rsidR="00A509BF">
        <w:rPr>
          <w:bCs/>
          <w:szCs w:val="24"/>
        </w:rPr>
        <w:t xml:space="preserve">tikslinga, kad švietimo pagalbos funkcijos būtų sutelkiamos vienoje įstaigoje. </w:t>
      </w:r>
    </w:p>
    <w:p w14:paraId="411C85D4" w14:textId="4FFF541A" w:rsidR="00D46E4B" w:rsidRDefault="00D46E4B" w:rsidP="00D46E4B">
      <w:pPr>
        <w:ind w:firstLine="1247"/>
        <w:jc w:val="both"/>
      </w:pPr>
    </w:p>
    <w:p w14:paraId="2F4FF9DC" w14:textId="77777777" w:rsidR="007737AC" w:rsidRDefault="007737AC" w:rsidP="00C74489">
      <w:pPr>
        <w:ind w:firstLine="1247"/>
        <w:jc w:val="both"/>
        <w:rPr>
          <w:b/>
          <w:szCs w:val="24"/>
        </w:rPr>
      </w:pPr>
      <w:r>
        <w:rPr>
          <w:b/>
          <w:szCs w:val="24"/>
        </w:rPr>
        <w:t>2. Siūlomos teisinio reguliavimo nuostatos.</w:t>
      </w:r>
    </w:p>
    <w:p w14:paraId="6BFD6ABB" w14:textId="4E802342" w:rsidR="00A848AF" w:rsidRPr="00A848AF" w:rsidRDefault="002209E8" w:rsidP="00A848AF">
      <w:pPr>
        <w:ind w:firstLine="1247"/>
        <w:jc w:val="both"/>
        <w:rPr>
          <w:bCs/>
          <w:szCs w:val="24"/>
        </w:rPr>
      </w:pPr>
      <w:r>
        <w:rPr>
          <w:bCs/>
          <w:szCs w:val="24"/>
        </w:rPr>
        <w:t xml:space="preserve">Sprendimo projektas parengtas atsižvelgiant į </w:t>
      </w:r>
      <w:r w:rsidR="00A848AF" w:rsidRPr="00A848AF">
        <w:rPr>
          <w:bCs/>
          <w:szCs w:val="24"/>
        </w:rPr>
        <w:t>Lietuvos Respublikos Seim</w:t>
      </w:r>
      <w:r w:rsidR="00A848AF">
        <w:rPr>
          <w:bCs/>
          <w:szCs w:val="24"/>
        </w:rPr>
        <w:t xml:space="preserve">o </w:t>
      </w:r>
      <w:r w:rsidR="00A848AF" w:rsidRPr="00A848AF">
        <w:rPr>
          <w:bCs/>
          <w:szCs w:val="24"/>
        </w:rPr>
        <w:t>2023 m. lapkričio 16 d. pri</w:t>
      </w:r>
      <w:r w:rsidR="00A848AF">
        <w:rPr>
          <w:bCs/>
          <w:szCs w:val="24"/>
        </w:rPr>
        <w:t xml:space="preserve">imtą </w:t>
      </w:r>
      <w:r w:rsidR="00A848AF" w:rsidRPr="00A848AF">
        <w:rPr>
          <w:bCs/>
          <w:szCs w:val="24"/>
        </w:rPr>
        <w:t>Lietuvos Respublikos biudžetinių įstaigų įstatymo Nr. I-1113 pakeitimo įstatymą Nr. XIV-2241, Lietuvos Respublikos vietos savivaldos įstatymo Nr. I-533 6, 15, 18, 21, 25, 27, 29, 33, 34, 38, 39, 43, 55, 60 ir 68 straipsnių pakeitimo įstatymą, kurie įsigaliojo 2024 m. sausio 1 d. ir 2024 m. balandžio 18 d. Lietuvos Respublikos švietimo įstatymo Nr. I-1489 5¹ ir 59 straipsnių pakeitimo įstatymą Nr. XIV-2555, kuris įsigaliojo nuo 2024 m. birželio 1 d., Lietuvos Respublikos švietimo, mokslo ir sporto ministras patvirtinto 2024 m. gegužės 31 d. įsakymą Nr. V-637 „Dėl reikalavimų pedagoginių psichologinių tarnybų paslaugoms ir jų teikimo sąlygoms ir jų darbo organizavimo tvarkos aprašo patvirtinimo“, kuris įsigaliojo nuo 2024 m. rugsėjo 1 d.</w:t>
      </w:r>
    </w:p>
    <w:p w14:paraId="73F484D6" w14:textId="58F96D9A" w:rsidR="00A848AF" w:rsidRPr="00A848AF" w:rsidRDefault="00A848AF" w:rsidP="00A848AF">
      <w:pPr>
        <w:ind w:firstLine="1247"/>
        <w:jc w:val="both"/>
        <w:rPr>
          <w:bCs/>
          <w:szCs w:val="24"/>
        </w:rPr>
      </w:pPr>
      <w:r w:rsidRPr="00A848AF">
        <w:rPr>
          <w:bCs/>
          <w:szCs w:val="24"/>
        </w:rPr>
        <w:t xml:space="preserve">Naujuose tvirtinamuose nuostatuose, vadovaujantis </w:t>
      </w:r>
      <w:r w:rsidR="00900798">
        <w:rPr>
          <w:bCs/>
          <w:szCs w:val="24"/>
        </w:rPr>
        <w:t xml:space="preserve">Lietuvos Respublikos </w:t>
      </w:r>
      <w:r w:rsidR="00A509BF">
        <w:rPr>
          <w:bCs/>
          <w:szCs w:val="24"/>
        </w:rPr>
        <w:t>š</w:t>
      </w:r>
      <w:r w:rsidRPr="00A848AF">
        <w:rPr>
          <w:bCs/>
          <w:szCs w:val="24"/>
        </w:rPr>
        <w:t>vietimo įstatymo nuostatomis, koreguotos nepriekaištingos reputacijos sąlygos, kurios numato, kad savivaldybės švietimo įstaigos vadovas nepasibaigus jo kadencijai gali būti atšaukiamas iš pareigų švietimo įstaigos steigimo dokumentuose nustatyta tvarka, jei praranda nepriekaištingą reputaciją arba paaiškėja, kad dalyvaudamas viešame konkurse vadovo pareigoms eiti nuslėpė ar pateikė tikrovės neatitinkančius duomenis, dėl kurių negalėjo būti priimtas į vadovo pareigas.</w:t>
      </w:r>
    </w:p>
    <w:p w14:paraId="50D0C0A3" w14:textId="4A61F82E" w:rsidR="00A848AF" w:rsidRDefault="00A848AF" w:rsidP="00A848AF">
      <w:pPr>
        <w:ind w:firstLine="1247"/>
        <w:jc w:val="both"/>
        <w:rPr>
          <w:bCs/>
          <w:szCs w:val="24"/>
        </w:rPr>
      </w:pPr>
      <w:r w:rsidRPr="00A848AF">
        <w:rPr>
          <w:bCs/>
          <w:szCs w:val="24"/>
        </w:rPr>
        <w:t>Savivaldybės tarybos viena iš kompetencijų buvo ne tik savivaldybės biudžetinių įstaigų nuostatų tvirtinimas, bet ir savivaldybės biudžetinių įstaigų struktūros, darbo užmokesčio fondo tvirtinimas, didžiausio leistino valstybės tarnautojų ir darbuotojų, dirbančių pagal darbo sutartis, pareigybių skaičiaus savivaldybės biudžetinėse įstaigose nustatymas savivaldybės mero teikimu, tačiau šios nuostatos nuo 2024 m. sausio 1 d., įsigaliojus naujam teisiniam reglamentavimui, neteko galios.</w:t>
      </w:r>
      <w:r>
        <w:rPr>
          <w:bCs/>
          <w:szCs w:val="24"/>
        </w:rPr>
        <w:t xml:space="preserve"> </w:t>
      </w:r>
    </w:p>
    <w:p w14:paraId="033529FF" w14:textId="588F5CC4" w:rsidR="00CC333C" w:rsidRPr="00476538" w:rsidRDefault="00CC333C" w:rsidP="00A848AF">
      <w:pPr>
        <w:ind w:firstLine="1247"/>
        <w:jc w:val="both"/>
        <w:rPr>
          <w:b/>
          <w:szCs w:val="24"/>
        </w:rPr>
      </w:pPr>
      <w:r w:rsidRPr="00476538">
        <w:rPr>
          <w:b/>
          <w:szCs w:val="24"/>
        </w:rPr>
        <w:t>Pasikeitę viešosios įstaigos Skuodo informacijos centro įstatai bus tvirtinami mero potvarkiu, švietimo pagalbos funkciją atliekantis darbuotojas vadovaujantis Lietuvos Respublikos darbo kodekso 51 straipsnio 2 dalimi toliau dirbs Skuodo rajono savivaldybės pedagoginės psichologinės tarnyboje.</w:t>
      </w:r>
    </w:p>
    <w:p w14:paraId="56C6DF41" w14:textId="77777777" w:rsidR="00A509BF" w:rsidDel="00A509BF" w:rsidRDefault="00A509BF" w:rsidP="00A848AF">
      <w:pPr>
        <w:ind w:firstLine="1247"/>
        <w:jc w:val="both"/>
        <w:rPr>
          <w:bCs/>
          <w:szCs w:val="24"/>
        </w:rPr>
      </w:pPr>
    </w:p>
    <w:p w14:paraId="144050D4" w14:textId="573D6B7F" w:rsidR="007737AC" w:rsidRDefault="007737AC" w:rsidP="00C74489">
      <w:pPr>
        <w:ind w:firstLine="1247"/>
        <w:jc w:val="both"/>
        <w:rPr>
          <w:b/>
          <w:szCs w:val="24"/>
        </w:rPr>
      </w:pPr>
      <w:r>
        <w:rPr>
          <w:b/>
          <w:szCs w:val="24"/>
        </w:rPr>
        <w:t>3. Laukiami rezultatai.</w:t>
      </w:r>
    </w:p>
    <w:p w14:paraId="19BCB2FB" w14:textId="0746E4CA" w:rsidR="007737AC" w:rsidRPr="004600C0" w:rsidRDefault="0025304B" w:rsidP="00C74489">
      <w:pPr>
        <w:ind w:firstLine="1247"/>
        <w:jc w:val="both"/>
        <w:rPr>
          <w:bCs/>
          <w:szCs w:val="24"/>
        </w:rPr>
      </w:pPr>
      <w:r w:rsidRPr="0025304B">
        <w:rPr>
          <w:bCs/>
          <w:szCs w:val="24"/>
        </w:rPr>
        <w:t xml:space="preserve">Skuodo rajono savivaldybės pedagoginės psichologinės tarnybos </w:t>
      </w:r>
      <w:r w:rsidR="00A848AF">
        <w:rPr>
          <w:bCs/>
          <w:szCs w:val="24"/>
        </w:rPr>
        <w:t xml:space="preserve">nuostatai atitiks teisės aktų reikalavimus, o perduota funkcija </w:t>
      </w:r>
      <w:r>
        <w:rPr>
          <w:bCs/>
          <w:szCs w:val="24"/>
        </w:rPr>
        <w:t xml:space="preserve">optimizuos švietimo pagalbos teikimo procesus. </w:t>
      </w:r>
    </w:p>
    <w:p w14:paraId="31702BDD" w14:textId="77777777" w:rsidR="00A509BF" w:rsidRDefault="00A509BF" w:rsidP="00C74489">
      <w:pPr>
        <w:ind w:firstLine="1247"/>
        <w:jc w:val="both"/>
        <w:rPr>
          <w:b/>
          <w:szCs w:val="24"/>
        </w:rPr>
      </w:pPr>
    </w:p>
    <w:p w14:paraId="6A3BAB96" w14:textId="709C2624" w:rsidR="00043FA9" w:rsidRDefault="007737AC" w:rsidP="00C74489">
      <w:pPr>
        <w:ind w:firstLine="1247"/>
        <w:jc w:val="both"/>
        <w:rPr>
          <w:b/>
          <w:szCs w:val="24"/>
        </w:rPr>
      </w:pPr>
      <w:r>
        <w:rPr>
          <w:b/>
          <w:szCs w:val="24"/>
        </w:rPr>
        <w:t>4. Lėšų poreikis sprendimui įgyvendinti ir jų šaltiniai.</w:t>
      </w:r>
    </w:p>
    <w:p w14:paraId="0D098F42" w14:textId="48E212F6" w:rsidR="0025304B" w:rsidRDefault="00A509BF" w:rsidP="00C74489">
      <w:pPr>
        <w:ind w:firstLine="1247"/>
        <w:jc w:val="both"/>
        <w:rPr>
          <w:bCs/>
          <w:szCs w:val="24"/>
        </w:rPr>
      </w:pPr>
      <w:r>
        <w:rPr>
          <w:bCs/>
          <w:szCs w:val="24"/>
        </w:rPr>
        <w:t>Lėšos nereikalingos.</w:t>
      </w:r>
    </w:p>
    <w:p w14:paraId="4F444026" w14:textId="77777777" w:rsidR="00A509BF" w:rsidRDefault="00A509BF" w:rsidP="00C74489">
      <w:pPr>
        <w:ind w:firstLine="1247"/>
        <w:jc w:val="both"/>
        <w:rPr>
          <w:b/>
          <w:szCs w:val="24"/>
        </w:rPr>
      </w:pPr>
    </w:p>
    <w:p w14:paraId="6C9527D2" w14:textId="16AB9372" w:rsidR="007737AC" w:rsidRDefault="007737AC" w:rsidP="00C74489">
      <w:pPr>
        <w:ind w:firstLine="1247"/>
        <w:jc w:val="both"/>
        <w:rPr>
          <w:b/>
          <w:szCs w:val="24"/>
        </w:rPr>
      </w:pPr>
      <w:r>
        <w:rPr>
          <w:b/>
          <w:szCs w:val="24"/>
        </w:rPr>
        <w:t>5. Sprendimo projekto autorius ir (ar) autorių grupė.</w:t>
      </w:r>
    </w:p>
    <w:p w14:paraId="397AEFF5" w14:textId="2D4F8C2E" w:rsidR="0001267C" w:rsidRDefault="00AA70D3" w:rsidP="0025304B">
      <w:pPr>
        <w:ind w:firstLine="1247"/>
        <w:jc w:val="both"/>
      </w:pPr>
      <w:r>
        <w:rPr>
          <w:bCs/>
        </w:rPr>
        <w:lastRenderedPageBreak/>
        <w:t xml:space="preserve">Rengėja – </w:t>
      </w:r>
      <w:r w:rsidR="00BB2074">
        <w:rPr>
          <w:bCs/>
        </w:rPr>
        <w:t xml:space="preserve">Teisės, personalo ir dokumentų valdymo skyriaus vyriausioji specialistė Renata Girdenė. </w:t>
      </w:r>
    </w:p>
    <w:p w14:paraId="20563B24" w14:textId="748D93CA" w:rsidR="0001267C" w:rsidRDefault="008372DF" w:rsidP="00C74489">
      <w:pPr>
        <w:ind w:firstLine="1247"/>
        <w:jc w:val="both"/>
      </w:pPr>
      <w:r>
        <w:t xml:space="preserve">Į posėdį kviesti Skuodo rajono savivaldybės pedagoginės psichologinės tarnybos direktorę Lidiją </w:t>
      </w:r>
      <w:proofErr w:type="spellStart"/>
      <w:r>
        <w:t>Rimkūnienę</w:t>
      </w:r>
      <w:proofErr w:type="spellEnd"/>
      <w:r>
        <w:t>.</w:t>
      </w:r>
    </w:p>
    <w:p w14:paraId="6C2DA437" w14:textId="5B9ADF68" w:rsidR="0001267C" w:rsidRDefault="0001267C" w:rsidP="0001267C">
      <w:pPr>
        <w:ind w:firstLine="1247"/>
        <w:jc w:val="both"/>
      </w:pPr>
    </w:p>
    <w:sectPr w:rsidR="0001267C" w:rsidSect="00476538">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BB99D" w14:textId="77777777" w:rsidR="0082193E" w:rsidRDefault="0082193E" w:rsidP="00476538">
      <w:r>
        <w:separator/>
      </w:r>
    </w:p>
  </w:endnote>
  <w:endnote w:type="continuationSeparator" w:id="0">
    <w:p w14:paraId="5AD1CB7D" w14:textId="77777777" w:rsidR="0082193E" w:rsidRDefault="0082193E" w:rsidP="00476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06572" w14:textId="77777777" w:rsidR="00476538" w:rsidRDefault="0047653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85BA" w14:textId="77777777" w:rsidR="00476538" w:rsidRDefault="0047653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4BFAA" w14:textId="77777777" w:rsidR="00476538" w:rsidRDefault="0047653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0B9C3" w14:textId="77777777" w:rsidR="0082193E" w:rsidRDefault="0082193E" w:rsidP="00476538">
      <w:r>
        <w:separator/>
      </w:r>
    </w:p>
  </w:footnote>
  <w:footnote w:type="continuationSeparator" w:id="0">
    <w:p w14:paraId="3CFF7E0D" w14:textId="77777777" w:rsidR="0082193E" w:rsidRDefault="0082193E" w:rsidP="00476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90737" w14:textId="77777777" w:rsidR="00476538" w:rsidRDefault="004765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412891"/>
      <w:docPartObj>
        <w:docPartGallery w:val="Page Numbers (Top of Page)"/>
        <w:docPartUnique/>
      </w:docPartObj>
    </w:sdtPr>
    <w:sdtContent>
      <w:p w14:paraId="628F4B81" w14:textId="5F569B02" w:rsidR="00476538" w:rsidRDefault="00476538">
        <w:pPr>
          <w:pStyle w:val="Antrats"/>
          <w:jc w:val="center"/>
        </w:pPr>
        <w:r>
          <w:fldChar w:fldCharType="begin"/>
        </w:r>
        <w:r>
          <w:instrText>PAGE   \* MERGEFORMAT</w:instrText>
        </w:r>
        <w:r>
          <w:fldChar w:fldCharType="separate"/>
        </w:r>
        <w:r>
          <w:t>2</w:t>
        </w:r>
        <w:r>
          <w:fldChar w:fldCharType="end"/>
        </w:r>
      </w:p>
    </w:sdtContent>
  </w:sdt>
  <w:p w14:paraId="6A6EB12F" w14:textId="26B400CC" w:rsidR="00476538" w:rsidRPr="00476538" w:rsidRDefault="00476538" w:rsidP="00476538">
    <w:pPr>
      <w:pStyle w:val="Antrats"/>
      <w:jc w:val="right"/>
      <w:rPr>
        <w:b/>
        <w:bCs/>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91F73" w14:textId="52A60246" w:rsidR="00476538" w:rsidRPr="00476538" w:rsidRDefault="00476538" w:rsidP="00476538">
    <w:pPr>
      <w:pStyle w:val="Antrats"/>
      <w:jc w:val="right"/>
      <w:rPr>
        <w:b/>
        <w:bCs/>
        <w:i/>
        <w:iCs/>
      </w:rPr>
    </w:pPr>
    <w:r>
      <w:rPr>
        <w:b/>
        <w:bCs/>
        <w:i/>
        <w:iCs/>
      </w:rPr>
      <w:t>Patikslintas variantas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AC"/>
    <w:rsid w:val="0001267C"/>
    <w:rsid w:val="00043FA9"/>
    <w:rsid w:val="0004435F"/>
    <w:rsid w:val="00066730"/>
    <w:rsid w:val="00073786"/>
    <w:rsid w:val="00076D5F"/>
    <w:rsid w:val="00085E24"/>
    <w:rsid w:val="00134FB8"/>
    <w:rsid w:val="0016029E"/>
    <w:rsid w:val="00204ADA"/>
    <w:rsid w:val="002209E8"/>
    <w:rsid w:val="0025304B"/>
    <w:rsid w:val="00274007"/>
    <w:rsid w:val="00283CB9"/>
    <w:rsid w:val="00285F68"/>
    <w:rsid w:val="002D0C9A"/>
    <w:rsid w:val="00316F8F"/>
    <w:rsid w:val="00322ED9"/>
    <w:rsid w:val="00326078"/>
    <w:rsid w:val="0033245D"/>
    <w:rsid w:val="00343DC3"/>
    <w:rsid w:val="0040184F"/>
    <w:rsid w:val="0042031F"/>
    <w:rsid w:val="00436DDD"/>
    <w:rsid w:val="00453B7B"/>
    <w:rsid w:val="004600C0"/>
    <w:rsid w:val="004761DC"/>
    <w:rsid w:val="00476538"/>
    <w:rsid w:val="00477130"/>
    <w:rsid w:val="004A1EEB"/>
    <w:rsid w:val="004B542B"/>
    <w:rsid w:val="0050525A"/>
    <w:rsid w:val="005623CF"/>
    <w:rsid w:val="00580146"/>
    <w:rsid w:val="005C2A3E"/>
    <w:rsid w:val="005D3E89"/>
    <w:rsid w:val="00650D24"/>
    <w:rsid w:val="006C358E"/>
    <w:rsid w:val="006F33FF"/>
    <w:rsid w:val="007402BA"/>
    <w:rsid w:val="00747E1C"/>
    <w:rsid w:val="007734AB"/>
    <w:rsid w:val="007737AC"/>
    <w:rsid w:val="007A53D5"/>
    <w:rsid w:val="007D29A1"/>
    <w:rsid w:val="007E47DB"/>
    <w:rsid w:val="00810649"/>
    <w:rsid w:val="0082193E"/>
    <w:rsid w:val="008372DF"/>
    <w:rsid w:val="00850BBC"/>
    <w:rsid w:val="008711FB"/>
    <w:rsid w:val="00873DE9"/>
    <w:rsid w:val="0087774D"/>
    <w:rsid w:val="008D18C1"/>
    <w:rsid w:val="00900798"/>
    <w:rsid w:val="00964389"/>
    <w:rsid w:val="009A0947"/>
    <w:rsid w:val="009F0544"/>
    <w:rsid w:val="00A509BF"/>
    <w:rsid w:val="00A80897"/>
    <w:rsid w:val="00A848AF"/>
    <w:rsid w:val="00A94816"/>
    <w:rsid w:val="00A96A58"/>
    <w:rsid w:val="00AA2C76"/>
    <w:rsid w:val="00AA70D3"/>
    <w:rsid w:val="00AA76D9"/>
    <w:rsid w:val="00B055C2"/>
    <w:rsid w:val="00B36131"/>
    <w:rsid w:val="00B43205"/>
    <w:rsid w:val="00B96DB4"/>
    <w:rsid w:val="00BB2074"/>
    <w:rsid w:val="00BC1C47"/>
    <w:rsid w:val="00BE5B9A"/>
    <w:rsid w:val="00C02135"/>
    <w:rsid w:val="00C43B65"/>
    <w:rsid w:val="00C5256C"/>
    <w:rsid w:val="00C74489"/>
    <w:rsid w:val="00C85082"/>
    <w:rsid w:val="00C963C6"/>
    <w:rsid w:val="00CC333C"/>
    <w:rsid w:val="00CD4161"/>
    <w:rsid w:val="00D46E4B"/>
    <w:rsid w:val="00E35B99"/>
    <w:rsid w:val="00E90313"/>
    <w:rsid w:val="00ED1CC7"/>
    <w:rsid w:val="00ED3C10"/>
    <w:rsid w:val="00EE0D29"/>
    <w:rsid w:val="00F01464"/>
    <w:rsid w:val="00FC3992"/>
    <w:rsid w:val="00FD42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0838"/>
  <w15:chartTrackingRefBased/>
  <w15:docId w15:val="{523D79B7-E21E-4717-A98D-1F97C0117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37AC"/>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737AC"/>
    <w:pPr>
      <w:ind w:left="720"/>
      <w:contextualSpacing/>
    </w:pPr>
    <w:rPr>
      <w:lang w:val="en-US"/>
    </w:rPr>
  </w:style>
  <w:style w:type="paragraph" w:styleId="Pataisymai">
    <w:name w:val="Revision"/>
    <w:hidden/>
    <w:uiPriority w:val="99"/>
    <w:semiHidden/>
    <w:rsid w:val="00C74489"/>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33245D"/>
    <w:rPr>
      <w:color w:val="0563C1" w:themeColor="hyperlink"/>
      <w:u w:val="single"/>
    </w:rPr>
  </w:style>
  <w:style w:type="character" w:styleId="Neapdorotaspaminjimas">
    <w:name w:val="Unresolved Mention"/>
    <w:basedOn w:val="Numatytasispastraiposriftas"/>
    <w:uiPriority w:val="99"/>
    <w:semiHidden/>
    <w:unhideWhenUsed/>
    <w:rsid w:val="0033245D"/>
    <w:rPr>
      <w:color w:val="605E5C"/>
      <w:shd w:val="clear" w:color="auto" w:fill="E1DFDD"/>
    </w:rPr>
  </w:style>
  <w:style w:type="paragraph" w:styleId="Antrats">
    <w:name w:val="header"/>
    <w:basedOn w:val="prastasis"/>
    <w:link w:val="AntratsDiagrama"/>
    <w:uiPriority w:val="99"/>
    <w:unhideWhenUsed/>
    <w:rsid w:val="00476538"/>
    <w:pPr>
      <w:tabs>
        <w:tab w:val="center" w:pos="4536"/>
        <w:tab w:val="right" w:pos="9072"/>
      </w:tabs>
    </w:pPr>
  </w:style>
  <w:style w:type="character" w:customStyle="1" w:styleId="AntratsDiagrama">
    <w:name w:val="Antraštės Diagrama"/>
    <w:basedOn w:val="Numatytasispastraiposriftas"/>
    <w:link w:val="Antrats"/>
    <w:uiPriority w:val="99"/>
    <w:rsid w:val="00476538"/>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476538"/>
    <w:pPr>
      <w:tabs>
        <w:tab w:val="center" w:pos="4536"/>
        <w:tab w:val="right" w:pos="9072"/>
      </w:tabs>
    </w:pPr>
  </w:style>
  <w:style w:type="character" w:customStyle="1" w:styleId="PoratDiagrama">
    <w:name w:val="Poraštė Diagrama"/>
    <w:basedOn w:val="Numatytasispastraiposriftas"/>
    <w:link w:val="Porat"/>
    <w:uiPriority w:val="99"/>
    <w:rsid w:val="0047653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31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2245</Words>
  <Characters>1280</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Budrikienė, Aušra</dc:creator>
  <cp:lastModifiedBy>Sadauskienė, Dalia</cp:lastModifiedBy>
  <cp:revision>3</cp:revision>
  <dcterms:created xsi:type="dcterms:W3CDTF">2024-12-17T09:08:00Z</dcterms:created>
  <dcterms:modified xsi:type="dcterms:W3CDTF">2024-12-18T07:49:00Z</dcterms:modified>
</cp:coreProperties>
</file>